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031CA">
      <w:pPr>
        <w:spacing w:line="580" w:lineRule="exact"/>
        <w:rPr>
          <w:rFonts w:ascii="Times New Roman" w:hAnsi="Times New Roman" w:eastAsia="方正小标宋简体" w:cs="Times New Roman"/>
          <w:bCs/>
          <w:sz w:val="36"/>
          <w:szCs w:val="36"/>
        </w:rPr>
      </w:pPr>
    </w:p>
    <w:p w14:paraId="3659D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Cs/>
          <w:sz w:val="40"/>
          <w:szCs w:val="40"/>
        </w:rPr>
        <w:t>202</w:t>
      </w:r>
      <w:r>
        <w:rPr>
          <w:rFonts w:hint="default" w:ascii="Times New Roman" w:hAnsi="Times New Roman" w:eastAsia="方正小标宋简体" w:cs="Times New Roman"/>
          <w:bCs/>
          <w:sz w:val="40"/>
          <w:szCs w:val="40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bCs/>
          <w:sz w:val="40"/>
          <w:szCs w:val="40"/>
        </w:rPr>
        <w:t>年能源行业标准计划立项指南</w:t>
      </w:r>
    </w:p>
    <w:p w14:paraId="6C3F0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0"/>
          <w:szCs w:val="40"/>
        </w:rPr>
      </w:pPr>
    </w:p>
    <w:p w14:paraId="32B1288E">
      <w:pPr>
        <w:spacing w:line="580" w:lineRule="exact"/>
        <w:ind w:firstLine="6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为深入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贯彻党的二十大和二十届二中、三中全会精神，根据《中华人民共和国能源法》和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《国家标准化发展纲要》要求，落实全国能源工作会议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部署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，围绕能源行业管理和产业发展需要，明确202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年能源行业标准立项重点方向和工作要求，持续完善能源行业标准体系，以标准支撑能源高质量发展，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制定本指南。</w:t>
      </w:r>
    </w:p>
    <w:p w14:paraId="16CB3BC6">
      <w:pPr>
        <w:spacing w:line="580" w:lineRule="exact"/>
        <w:ind w:firstLine="6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一、总体要求</w:t>
      </w:r>
    </w:p>
    <w:p w14:paraId="6D1E7A23">
      <w:pPr>
        <w:spacing w:line="580" w:lineRule="exact"/>
        <w:ind w:firstLine="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坚持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问题导向和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需求导向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深入分析能源发展改革的新形势新要求，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紧密围绕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保障能源安全和绿色低碳转型，促进能源新技术、新产业、新业态发展，突出重点领域和关键技术要求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，提出能源行业标准计划。</w:t>
      </w:r>
    </w:p>
    <w:p w14:paraId="12B3B70A">
      <w:pPr>
        <w:spacing w:line="580" w:lineRule="exact"/>
        <w:ind w:firstLine="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强化体系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布局和统筹协调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在能源各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领域标准体系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框架下提出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行业标准计划，坚持急用先行、先进适用、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合理布局、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协调一致原则，优先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建立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健全新兴领域标准，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同步升级完善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传统领域标准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，持续加强能源标准体系建设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5847D174">
      <w:pPr>
        <w:spacing w:line="580" w:lineRule="exact"/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提高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标准质量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和制修订效率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坚持科技创新与标准化协同发展，加快推动科技创新向标准转化。能源行业标准计划要坚持协商一致的原则，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强化标准制修订的前期预研，立项申报时，应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具有较好的技术基础和工作基础，计划草案较为成熟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。严格标准编制周期管理，高效率推进标准编制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，编制周期一般不超过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18个月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798D3A57">
      <w:pPr>
        <w:spacing w:line="580" w:lineRule="exact"/>
        <w:ind w:firstLine="643" w:firstLineChars="200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加强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国际合作和协同发展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支持对标国际先进，立足行业发展实际，推动国际标准和能源领域标准互促转化，推进标准体系兼容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服务“一带一路”能源国际合作，推动标准互认，系统推进能源标准外文版翻译工作。</w:t>
      </w:r>
    </w:p>
    <w:p w14:paraId="7EAB7C21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二、立项重点</w:t>
      </w:r>
    </w:p>
    <w:p w14:paraId="4312C32E">
      <w:pPr>
        <w:spacing w:line="580" w:lineRule="exact"/>
        <w:ind w:firstLine="643" w:firstLineChars="200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（一）行业标准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制修订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计划</w:t>
      </w:r>
    </w:p>
    <w:p w14:paraId="3D811681">
      <w:pPr>
        <w:numPr>
          <w:ilvl w:val="-1"/>
          <w:numId w:val="0"/>
        </w:numPr>
        <w:spacing w:line="580" w:lineRule="exact"/>
        <w:ind w:left="0"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立足能源安全和促进能源绿色低碳转型。服务和保障能源安全稳定供应，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支撑能源碳达峰、碳中和目标的行业标准计划；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支撑新型电力系统和新型能源体系建设，促进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能源绿色低碳转型、新兴技术产业发展、能效提升和产业链碳减排等重点方向的行业标准计划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0E5702C">
      <w:pPr>
        <w:numPr>
          <w:ilvl w:val="-1"/>
          <w:numId w:val="0"/>
        </w:numPr>
        <w:spacing w:line="580" w:lineRule="exact"/>
        <w:ind w:left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服务行业管理和发展。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服务能源行业发展规划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监督管理需要的行业标准计划；服务电力行业安全生产相关的标准计划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与相关国家标准的实施相配套的行业标准计划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C6A806F">
      <w:pPr>
        <w:numPr>
          <w:ilvl w:val="-1"/>
          <w:numId w:val="0"/>
        </w:numPr>
        <w:spacing w:line="580" w:lineRule="exact"/>
        <w:ind w:left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3.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促进产业提质增效。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显著提升能源行业整体技术水平和产品、服务质量的行业标准计划；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能源领域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国家科技重大专项和重点研发计划等科技成果转化的行业标准计划；推进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能源领域数字化、智能化关键技术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创新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的行业标准计划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。支持已在能源领域推广应用，且具备良好实施效果评价的团体标准采信为行业标准。</w:t>
      </w:r>
    </w:p>
    <w:p w14:paraId="7A5F110E">
      <w:pPr>
        <w:numPr>
          <w:ilvl w:val="-1"/>
          <w:numId w:val="0"/>
        </w:numPr>
        <w:spacing w:line="580" w:lineRule="exact"/>
        <w:ind w:left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提升行业标准国际化水平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对标国外、国际先进标准，有利于提升中国标准国际公信力、影响力，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提升标准互认水平，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支撑能源项目、工程、装备走出去的行业标准计划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。支持同步申请国际标准计划的行业标准立项。</w:t>
      </w:r>
    </w:p>
    <w:p w14:paraId="1FAC52B3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各专业领域重点方向见附件。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25EC7D4D">
      <w:pPr>
        <w:spacing w:line="580" w:lineRule="exact"/>
        <w:ind w:firstLine="643" w:firstLineChars="200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（二）行业标准外文版翻译计划</w:t>
      </w:r>
    </w:p>
    <w:p w14:paraId="2EC90881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在加强能源领域对外贸易、服务、承包工程所需的成套标准外文版体系研究的基础上，鼓励申报行业标准外文版翻译计划。鼓励标准外文版翻译计划与标准计划同步立项、同步制定、同步发布。</w:t>
      </w:r>
    </w:p>
    <w:p w14:paraId="62B4B4C4">
      <w:pPr>
        <w:spacing w:line="58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三、申报要求</w:t>
      </w:r>
    </w:p>
    <w:p w14:paraId="5011B1DC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（一）对没有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推荐性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国家标准而又需要在能源行业范围内统一的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技术要求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，提出能源行业标准计划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属于竞争性的、一般性的技术要求，原则上不作为能源行业标准计划。</w:t>
      </w:r>
    </w:p>
    <w:p w14:paraId="2CCE6E3A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（二）应按照现有标准管理分工机制和专业领域，经过充分调研、技术论证和初步筛选后确定申报计划。</w:t>
      </w:r>
    </w:p>
    <w:p w14:paraId="458A0606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（三）申报计划应保证与现有标准体系协调一致。存在技术交叉的领域，申报单位应在计划上报前与技术相关方充分沟通协商，避免交叉重复立项。</w:t>
      </w:r>
    </w:p>
    <w:p w14:paraId="4B0D5312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（四）主要起草单位应做好标准编制前期准备工作，确保两年内完成报批。</w:t>
      </w:r>
    </w:p>
    <w:p w14:paraId="6B53D1B8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（五）行业标准外文版翻译计划应与相关国际标准进行比对研究，技术要求不低于国际标准。</w:t>
      </w:r>
    </w:p>
    <w:p w14:paraId="5BF545EA">
      <w:pPr>
        <w:spacing w:line="58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四、申报材料</w:t>
      </w:r>
    </w:p>
    <w:p w14:paraId="17B4C94D">
      <w:pPr>
        <w:spacing w:line="580" w:lineRule="exact"/>
        <w:ind w:firstLine="645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（一）行业标准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制修订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计划</w:t>
      </w:r>
    </w:p>
    <w:p w14:paraId="4FBAA72B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申报材料应包括：行业标准项目计划汇总表、行业标准项目任务书、标准草案稿、审查会议纪要及专家签字表。</w:t>
      </w:r>
    </w:p>
    <w:p w14:paraId="19D30A64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项目计划汇总表应填写完整、准确，项目应注明重点方向代号（见附件），“适用范围和主要技术内容”将作为后续征求意见的重要依据。</w:t>
      </w:r>
    </w:p>
    <w:p w14:paraId="1FFEF3B4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项目任务书应填写完整、详实。“目的和理由”中请注明标准计划项目对行业工作的支撑作用。</w:t>
      </w:r>
    </w:p>
    <w:p w14:paraId="05A0180C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标准草案应明确提出主要章节及各章节所规定主要技术内容，内容基本覆盖“适用范围和主要技术内容”涉及的各要点。修订项目应重点说明拟修订的主要内容和理由。</w:t>
      </w:r>
    </w:p>
    <w:p w14:paraId="43698170">
      <w:pPr>
        <w:spacing w:line="580" w:lineRule="exact"/>
        <w:ind w:firstLine="645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（二）行业标准外文版翻译计划</w:t>
      </w:r>
    </w:p>
    <w:p w14:paraId="1693A043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申报材料包括行业标准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文版计划汇总表及行业标准项目任务书。</w:t>
      </w:r>
    </w:p>
    <w:p w14:paraId="2CA2788F">
      <w:pPr>
        <w:spacing w:line="58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五、报送方式</w:t>
      </w:r>
    </w:p>
    <w:p w14:paraId="1B26153B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行业标准项目采用集中申报、分类评估、统一下达的方式。请各能源行业标准化技术委员会通过“能源标准化信息平台”提交申报材料，各能源标准化管理机构审核确认后，提交至国家能源局能源节约和科技装备司。请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日前，将申报公文书面报送至国家能源局综合司（科技司），汇总表、项目任务书和标准草案电子版发送至邮箱。</w:t>
      </w:r>
    </w:p>
    <w:p w14:paraId="317DE27C">
      <w:pPr>
        <w:spacing w:line="580" w:lineRule="exact"/>
        <w:ind w:firstLine="645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联系人及电话：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谢逸天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010-</w:t>
      </w:r>
      <w:r>
        <w:rPr>
          <w:rFonts w:ascii="Times New Roman" w:hAnsi="Times New Roman" w:eastAsia="仿宋_GB2312" w:cs="Times New Roman"/>
          <w:sz w:val="32"/>
          <w:szCs w:val="32"/>
        </w:rPr>
        <w:t>819292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3B86B587">
      <w:pPr>
        <w:spacing w:line="580" w:lineRule="exact"/>
        <w:ind w:firstLine="645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邮箱：nb_standard@126.com</w:t>
      </w:r>
    </w:p>
    <w:p w14:paraId="3E013908">
      <w:pPr>
        <w:spacing w:line="58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六、项目管理</w:t>
      </w:r>
    </w:p>
    <w:p w14:paraId="11ED1F7B">
      <w:pPr>
        <w:spacing w:line="580" w:lineRule="exact"/>
        <w:ind w:firstLine="707" w:firstLineChars="221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（一）已有计划项目拖延、在研项目数量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多的标委会应主动减少新项目申报，尽快完成已下达计划。</w:t>
      </w:r>
    </w:p>
    <w:p w14:paraId="26289218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（二）项目下达后，各有关单位要强化标准项目全生命周期管理，做好标准制修订进度、资金使用、公开征求意见等监督检查，切实提升标准质量。</w:t>
      </w:r>
    </w:p>
    <w:p w14:paraId="0D0EB245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（三）标准项目下达后，项目名称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范围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、完成时间、归口单位不得随意变更。确需变更的，标委会应报请相应的能源行业标准化管理机构同意后，报国家能源局审核后进行调整。</w:t>
      </w:r>
    </w:p>
    <w:p w14:paraId="490577B6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（四）能源行业标准正式发布后，相关行业标准化管理机构要按程序在“能源标准化信息平台”上公开标准文本。</w:t>
      </w:r>
    </w:p>
    <w:p w14:paraId="73EF3B71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23D830E">
      <w:pPr>
        <w:spacing w:line="58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能源行业标准计划立项重点方向</w:t>
      </w:r>
    </w:p>
    <w:p w14:paraId="13F43D0B">
      <w:pPr>
        <w:spacing w:line="580" w:lineRule="exact"/>
        <w:rPr>
          <w:rFonts w:ascii="Times New Roman" w:hAnsi="Times New Roman" w:eastAsia="黑体" w:cs="Times New Roman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64F7576">
      <w:pPr>
        <w:spacing w:line="240" w:lineRule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02725D2E">
      <w:pPr>
        <w:spacing w:line="588" w:lineRule="exact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4664D14F">
      <w:pPr>
        <w:spacing w:line="588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2025年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能源行业标准计划立项重点方向</w:t>
      </w:r>
    </w:p>
    <w:p w14:paraId="12AA443A">
      <w:pPr>
        <w:spacing w:line="588" w:lineRule="exact"/>
        <w:rPr>
          <w:rFonts w:hint="default" w:ascii="Times New Roman" w:hAnsi="Times New Roman" w:eastAsia="方正小标宋简体" w:cs="Times New Roman"/>
          <w:sz w:val="36"/>
          <w:szCs w:val="36"/>
        </w:rPr>
      </w:pPr>
    </w:p>
    <w:tbl>
      <w:tblPr>
        <w:tblStyle w:val="5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334"/>
        <w:gridCol w:w="5400"/>
      </w:tblGrid>
      <w:tr w14:paraId="764B6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72CAE468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领域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24322EF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Cs w:val="21"/>
                <w:lang w:eastAsia="zh-CN"/>
              </w:rPr>
              <w:t>专业方向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6B4CC129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重点方向</w:t>
            </w:r>
          </w:p>
        </w:tc>
      </w:tr>
      <w:tr w14:paraId="193EA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restart"/>
            <w:shd w:val="clear" w:color="auto" w:fill="auto"/>
            <w:vAlign w:val="center"/>
          </w:tcPr>
          <w:p w14:paraId="40AD9D1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 w:bidi="ar-SA"/>
              </w:rPr>
              <w:t>A电力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0F953A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A1电力系统安全稳定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675B84B1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1电力系统分析认知，A1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电力系统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规划设计、运行控制、故障防御、网源协调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、安全生产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风险控制、安全评估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3电力系统调节能力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A104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新能源发电涉网安全，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A105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构网型技术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电力可靠性管理，A1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电力监控系统安全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防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护，A1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08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电力关键信息基础设施安全保护，A1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09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电力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安全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理，A1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重要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输电通道安全管理及灾害监测预警，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A1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6A178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70EC19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 w:bidi="ar-SA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1D8244F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A2火电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689FD850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1煤电能效提升，A2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2煤电高效调节能力提升，A2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煤电供热改造，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4煤电减排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降碳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，A2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煤电智能化，A2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火力发电碳捕集利用与封存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7燃气轮机，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152D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6F78EA2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7BC2EA5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A3 输配电关键技术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4082D70A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特高压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交、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直流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，A3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适应新型电力系统的区域主网架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智能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变电及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配电网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（包括配电网新能源承载力提升）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，A3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微电网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，A3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新型输电技术，A3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电力领域北斗、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/>
              </w:rPr>
              <w:t>5G和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电力机器人等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数字化智能化新技术应用，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A3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1A3D3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0E1B8B5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7C77DA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A4电力需求侧管理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4C87DBC9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1电力需求侧资源管理开发，A4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2虚拟电厂，A4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3电动汽车充电设施，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A4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4岸电系统，A4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5综合能源，A4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3B1C6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41F6923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255817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A5 电力市场和</w:t>
            </w:r>
          </w:p>
          <w:p w14:paraId="49D6F11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供电服务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6A70CCBA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A5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1电力市场准入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技术要求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u w:val="none"/>
                <w:lang w:eastAsia="zh-CN"/>
              </w:rPr>
              <w:t>包括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新型储能、虚拟电厂、智能微电网等新型主体参与市场）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，A5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2电力辅助服务市场功能技术规范，A5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3电力市场数据，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A504电力市场交易技术标准和数据接口标准，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05电力市场运行，A506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供电服务能力，A5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供电服务质量，A5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08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电力行业信用体系建设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，A5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0C5E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5471484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73BF2F3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A6电力装备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05DCAE6D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A6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试验检测技术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，A6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适用于新型电力系统的功能要求，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A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绿色环保装备，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A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北斗应用，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A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59E99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151F977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CEEC2D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A7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  <w:t>其它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20788C55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A7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1系统友好型新能源电站，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A702绿色低碳系统，A703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其它</w:t>
            </w:r>
          </w:p>
        </w:tc>
      </w:tr>
      <w:tr w14:paraId="5A6D8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24A7D22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B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核电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16AA767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B1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 xml:space="preserve"> 核电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55F2FF95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B1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1先进三代压水堆，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B1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2高温气冷堆、快堆，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B1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3模块化小型堆，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B1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4海上浮动式核动力平台，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B1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核电数字化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智能化技术，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B1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60641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restart"/>
            <w:shd w:val="clear" w:color="auto" w:fill="auto"/>
            <w:vAlign w:val="center"/>
          </w:tcPr>
          <w:p w14:paraId="21885DFA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C煤炭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69A1FB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C1煤炭开发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58D51DAE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1基础通用，C1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2煤炭资源勘探与评价，C1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3工程建设，C1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4煤炭开采工艺与技术，C1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5煤矿装备与管理要求，C1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6其它</w:t>
            </w:r>
          </w:p>
        </w:tc>
      </w:tr>
      <w:tr w14:paraId="592D8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6C9EFE9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04A12D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C2煤炭绿色低碳发展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0B80E540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1绿色开采技术与装备，C2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2采煤沉陷区治理，C2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3生产节能降耗及能效管理，C2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4煤与新能源优化组合，C2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5煤矿区碳汇计算，C2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6煤矿瓦斯抽采利用，C2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7煤矿瓦斯排放监测、计量，C2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8其它</w:t>
            </w:r>
          </w:p>
        </w:tc>
      </w:tr>
      <w:tr w14:paraId="2121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5663359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C8FCB1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C3煤炭清洁高效利用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6B524B15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1煤炭分类及质量分级，C3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2煤炭洗选，C3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3商品煤质量管理，C3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4煤炭检测，C3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5矿井水、煤矸石等资源化综合利用，C3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6煤炭转化产品、工艺与装备，C3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7其它</w:t>
            </w:r>
          </w:p>
        </w:tc>
      </w:tr>
      <w:tr w14:paraId="547A3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61384D6A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7E68DEE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煤矿智能化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建设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2A130ED8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1煤矿智能装备、装置及系统，C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2智能化煤矿大数据建设，C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3矿用通信传输，C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4煤矿信息系统建设和管理，C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5矿用新型动力系统，C4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6煤矿智能化运行、维护与评价，C4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7煤炭分选智能化，C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408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45C51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124DA40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7B87C8C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C5煤炭行业服务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09F497A0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C5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1煤炭市场与贸易，C5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2产业及技术评价，C5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3信用建设，C5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4其它</w:t>
            </w:r>
          </w:p>
        </w:tc>
      </w:tr>
      <w:tr w14:paraId="406BA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restart"/>
            <w:shd w:val="clear" w:color="auto" w:fill="auto"/>
            <w:vAlign w:val="center"/>
          </w:tcPr>
          <w:p w14:paraId="1E97D2F8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D油气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64296C6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D1油气勘探开发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0CE2CECD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深地、深海、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非常规油气勘探开发，D1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2油气田数字化、智能化，D1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3复杂油气田提高采收率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，D1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油气田节能降耗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新能源与传统能源综合利用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，D1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煤层气勘探开发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，D1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6DEC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0EBED2F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4921E3B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油气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储运及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基础设施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6A0C25BC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1油气长输管道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（含海洋管道）数字化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智能化，D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LNG接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收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站关键设备，D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3地下储气库，D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4地下储油库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D205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6D645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shd w:val="clear" w:color="auto" w:fill="auto"/>
            <w:vAlign w:val="center"/>
          </w:tcPr>
          <w:p w14:paraId="297B59A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7070139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油气领域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碳捕集利用与封存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3285A425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D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1碳捕集，D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2碳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输送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，D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碳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利用与封存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，D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47976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restart"/>
            <w:shd w:val="clear" w:color="auto" w:fill="auto"/>
            <w:vAlign w:val="center"/>
          </w:tcPr>
          <w:p w14:paraId="70D0CA4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E新能源和可再生能源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B038E1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E1水电（含抽水蓄能）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15764F5C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1抽水蓄能，E1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2水电数字化、智能化，E1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水电更新改造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、扩机增容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水电梯级融合改造，E1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水电碳减排与节能增效，E1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水电可持续发展及后评估，E1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水电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运行管理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、应急管理、安全监测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8水电防汛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9水电设备质量控制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，E110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28A85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D0F119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4D3FBFF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风电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38347032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1海上风电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u w:val="none"/>
                <w:lang w:eastAsia="zh-CN"/>
              </w:rPr>
              <w:t>包括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深远海）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2分散式风电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老旧风电站升级改造、风电机组退役回收与再利用，E2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质量验收与安全管理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5其它</w:t>
            </w:r>
          </w:p>
        </w:tc>
      </w:tr>
      <w:tr w14:paraId="75F6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72D61C2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188CCE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 光伏和光热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3C78DFA0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分布式光伏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海上光伏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户用光伏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老旧光伏电站升级改造、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组件退役回收与再利用，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光热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光伏、光热一体化，E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76C91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BDA29B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75B17E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可再生能源</w:t>
            </w:r>
          </w:p>
          <w:p w14:paraId="1018AF5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综合开发利用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73C4BCFE">
            <w:pPr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水风光一体化发展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大型风电光伏基地建设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可再生能源数字化、智能化，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467F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3675D5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4307309E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其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它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2C680EEB">
            <w:pPr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绿证绿电，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生物质能源转化利用，E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地热能开发利用，E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海洋能开发利用，E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热泵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E506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清洁炉具，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07户用沼气，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E508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新能源和可再生能源发电企业安全生产，E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1D6A7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restart"/>
            <w:shd w:val="clear" w:color="auto" w:fill="auto"/>
            <w:vAlign w:val="center"/>
          </w:tcPr>
          <w:p w14:paraId="011114D5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F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eastAsia="zh-CN"/>
              </w:rPr>
              <w:t>新型储能和氢能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5513B1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F1新型储能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799A8CEC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F1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电化学储能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，F1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压缩空气储能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，F1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飞轮储能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，F1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19365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ADC75B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15D5689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F2氢能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690FC613"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F2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1基础与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通用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，F2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2氢制备，F2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3氢储存和输运，F2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4氢加注，F2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燃料电池等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氢能应用，F2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其它</w:t>
            </w:r>
          </w:p>
        </w:tc>
      </w:tr>
      <w:tr w14:paraId="37E4C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Align w:val="center"/>
          </w:tcPr>
          <w:p w14:paraId="14F5A84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G炼油、煤制油气和绿色液体燃料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B8113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G1炼油、煤制油气和绿色液体燃料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0AECA167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G1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1炼油装置和产品检测设备数字化、智能化，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G1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2炼油、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煤基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燃料项目的绿色低碳技术改造，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G1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3石油燃料、润滑剂和有关产品和绿色低碳化，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G1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4生物柴油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纤维素等非粮燃料乙醇、绿色甲醇、绿氨、可持续航空燃料等绿色清洁液体燃料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G1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5 煤基燃料，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G1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6石油化工资源化利用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，G107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eastAsia="zh-CN"/>
              </w:rPr>
              <w:t>其它</w:t>
            </w:r>
          </w:p>
        </w:tc>
      </w:tr>
      <w:tr w14:paraId="053CC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restart"/>
            <w:vAlign w:val="center"/>
          </w:tcPr>
          <w:p w14:paraId="7BF00B7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H能源碳管理和产业融合发展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99849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H1能源碳管理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707A67CC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H101电力碳排放核算及评价、碳足迹核算及评价，H102煤炭碳排放核算及评价、碳足迹核算及评价，H103油气碳排放核算及评价、碳足迹核算及评价，H104燃油碳排放核算及评价、碳足迹核算及评价，H105能源项目碳减排成效评价，H106其它</w:t>
            </w:r>
          </w:p>
        </w:tc>
      </w:tr>
      <w:tr w14:paraId="2805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6" w:type="dxa"/>
            <w:vMerge w:val="continue"/>
            <w:vAlign w:val="center"/>
          </w:tcPr>
          <w:p w14:paraId="7CA0041C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660CD8A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H2能源与其它产业融合发展</w:t>
            </w:r>
          </w:p>
        </w:tc>
        <w:tc>
          <w:tcPr>
            <w:tcW w:w="5400" w:type="dxa"/>
            <w:shd w:val="clear" w:color="auto" w:fill="auto"/>
            <w:vAlign w:val="center"/>
          </w:tcPr>
          <w:p w14:paraId="428E32F9"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H201能源与数据融合，H202能源与交通融合，H203能源与建筑融合，H204能源与工业融合，H205能源与生态环境融合，H206其它</w:t>
            </w:r>
          </w:p>
        </w:tc>
      </w:tr>
    </w:tbl>
    <w:p w14:paraId="0DDBCF75"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F0353">
    <w:pPr>
      <w:pStyle w:val="3"/>
      <w:tabs>
        <w:tab w:val="left" w:pos="6293"/>
      </w:tabs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D8027A"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D8027A"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/>
        <w:sz w:val="28"/>
        <w:szCs w:val="28"/>
      </w:rPr>
      <w:tab/>
    </w:r>
    <w:r>
      <w:rPr>
        <w:rFonts w:ascii="宋体" w:hAnsi="宋体" w:eastAsia="宋体"/>
        <w:sz w:val="28"/>
        <w:szCs w:val="2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CBE3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2405380</wp:posOffset>
              </wp:positionH>
              <wp:positionV relativeFrom="paragraph">
                <wp:posOffset>-93980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540157">
                          <w:pPr>
                            <w:pStyle w:val="3"/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9.4pt;margin-top:-7.4pt;height:144pt;width:144pt;mso-position-horizontal-relative:margin;mso-wrap-style:none;z-index:251660288;mso-width-relative:page;mso-height-relative:page;" filled="f" stroked="f" coordsize="21600,21600" o:gfxdata="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H2xP1NgAAAALAQAADwAAAAAAAAABACAAAAAiAAAAZHJzL2Rvd25yZXYueG1s&#10;UEsBAhQAFAAAAAgAh07iQCSCRrQ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540157">
                    <w:pPr>
                      <w:pStyle w:val="3"/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xODVjODg0NmVjMjVmZjFjMDEwN2NjNDY2N2YyMzAifQ=="/>
  </w:docVars>
  <w:rsids>
    <w:rsidRoot w:val="00A8008B"/>
    <w:rsid w:val="000073EB"/>
    <w:rsid w:val="00011096"/>
    <w:rsid w:val="00015A90"/>
    <w:rsid w:val="00023702"/>
    <w:rsid w:val="00046972"/>
    <w:rsid w:val="00050951"/>
    <w:rsid w:val="000511B1"/>
    <w:rsid w:val="000868F1"/>
    <w:rsid w:val="00092207"/>
    <w:rsid w:val="000933AB"/>
    <w:rsid w:val="000A6C6C"/>
    <w:rsid w:val="000B0B13"/>
    <w:rsid w:val="000B2911"/>
    <w:rsid w:val="000B6FE0"/>
    <w:rsid w:val="000C509F"/>
    <w:rsid w:val="000C66E8"/>
    <w:rsid w:val="000D4CA9"/>
    <w:rsid w:val="000E23D8"/>
    <w:rsid w:val="000F089E"/>
    <w:rsid w:val="000F367F"/>
    <w:rsid w:val="0010567E"/>
    <w:rsid w:val="00106D2A"/>
    <w:rsid w:val="001204F3"/>
    <w:rsid w:val="0012395B"/>
    <w:rsid w:val="00133D05"/>
    <w:rsid w:val="00153747"/>
    <w:rsid w:val="00174CC5"/>
    <w:rsid w:val="00176F3E"/>
    <w:rsid w:val="00186866"/>
    <w:rsid w:val="001913FA"/>
    <w:rsid w:val="001946C4"/>
    <w:rsid w:val="001961CC"/>
    <w:rsid w:val="001A2C37"/>
    <w:rsid w:val="001A4A5B"/>
    <w:rsid w:val="001A6E1D"/>
    <w:rsid w:val="001A7B1E"/>
    <w:rsid w:val="001C1916"/>
    <w:rsid w:val="001C6658"/>
    <w:rsid w:val="001C7A7A"/>
    <w:rsid w:val="001D45D4"/>
    <w:rsid w:val="001D4E2E"/>
    <w:rsid w:val="001E6E40"/>
    <w:rsid w:val="001F7B28"/>
    <w:rsid w:val="00200F0E"/>
    <w:rsid w:val="002124E5"/>
    <w:rsid w:val="002162B9"/>
    <w:rsid w:val="00216378"/>
    <w:rsid w:val="002323C9"/>
    <w:rsid w:val="00244854"/>
    <w:rsid w:val="00264992"/>
    <w:rsid w:val="00267445"/>
    <w:rsid w:val="002729A0"/>
    <w:rsid w:val="0027563C"/>
    <w:rsid w:val="00277827"/>
    <w:rsid w:val="0029131F"/>
    <w:rsid w:val="00291EA4"/>
    <w:rsid w:val="00294B5C"/>
    <w:rsid w:val="00295015"/>
    <w:rsid w:val="002963C8"/>
    <w:rsid w:val="00297310"/>
    <w:rsid w:val="002A7B53"/>
    <w:rsid w:val="002B25DB"/>
    <w:rsid w:val="002B28AC"/>
    <w:rsid w:val="002B31D8"/>
    <w:rsid w:val="002B6F7F"/>
    <w:rsid w:val="002C3D3C"/>
    <w:rsid w:val="002C6191"/>
    <w:rsid w:val="002E5E05"/>
    <w:rsid w:val="00310D6A"/>
    <w:rsid w:val="00323070"/>
    <w:rsid w:val="00332034"/>
    <w:rsid w:val="00332852"/>
    <w:rsid w:val="0033667A"/>
    <w:rsid w:val="00337A64"/>
    <w:rsid w:val="00346631"/>
    <w:rsid w:val="0035543A"/>
    <w:rsid w:val="00372869"/>
    <w:rsid w:val="00376045"/>
    <w:rsid w:val="00376FF6"/>
    <w:rsid w:val="00394763"/>
    <w:rsid w:val="003957F8"/>
    <w:rsid w:val="00395A29"/>
    <w:rsid w:val="003979FE"/>
    <w:rsid w:val="003A50BF"/>
    <w:rsid w:val="003A7DEE"/>
    <w:rsid w:val="003D2108"/>
    <w:rsid w:val="004014B3"/>
    <w:rsid w:val="004216F5"/>
    <w:rsid w:val="00443190"/>
    <w:rsid w:val="00445218"/>
    <w:rsid w:val="00455D60"/>
    <w:rsid w:val="00460733"/>
    <w:rsid w:val="00464D01"/>
    <w:rsid w:val="00472EB5"/>
    <w:rsid w:val="00480F61"/>
    <w:rsid w:val="00486F04"/>
    <w:rsid w:val="00492B12"/>
    <w:rsid w:val="004A3FDD"/>
    <w:rsid w:val="004B55A2"/>
    <w:rsid w:val="004C2897"/>
    <w:rsid w:val="004D1197"/>
    <w:rsid w:val="004D5654"/>
    <w:rsid w:val="004E3169"/>
    <w:rsid w:val="004E3C74"/>
    <w:rsid w:val="004F268A"/>
    <w:rsid w:val="0050724B"/>
    <w:rsid w:val="00512395"/>
    <w:rsid w:val="005413D3"/>
    <w:rsid w:val="00542629"/>
    <w:rsid w:val="00550463"/>
    <w:rsid w:val="005579A3"/>
    <w:rsid w:val="00560F0F"/>
    <w:rsid w:val="00563528"/>
    <w:rsid w:val="0057341B"/>
    <w:rsid w:val="005903E4"/>
    <w:rsid w:val="00596FBA"/>
    <w:rsid w:val="005A0A30"/>
    <w:rsid w:val="005A2F35"/>
    <w:rsid w:val="005A643E"/>
    <w:rsid w:val="005B5522"/>
    <w:rsid w:val="005D3F4F"/>
    <w:rsid w:val="005E075B"/>
    <w:rsid w:val="005E197F"/>
    <w:rsid w:val="005F4FAA"/>
    <w:rsid w:val="00612D90"/>
    <w:rsid w:val="00616DDB"/>
    <w:rsid w:val="00632C59"/>
    <w:rsid w:val="00636456"/>
    <w:rsid w:val="00647FD7"/>
    <w:rsid w:val="00652BE9"/>
    <w:rsid w:val="00666EC9"/>
    <w:rsid w:val="00680A5D"/>
    <w:rsid w:val="0068390B"/>
    <w:rsid w:val="006C2381"/>
    <w:rsid w:val="006E0E24"/>
    <w:rsid w:val="006E6412"/>
    <w:rsid w:val="006F092A"/>
    <w:rsid w:val="006F58D6"/>
    <w:rsid w:val="00713956"/>
    <w:rsid w:val="007258AD"/>
    <w:rsid w:val="00746F59"/>
    <w:rsid w:val="00750AA5"/>
    <w:rsid w:val="0075138E"/>
    <w:rsid w:val="007655AC"/>
    <w:rsid w:val="00772265"/>
    <w:rsid w:val="007730B7"/>
    <w:rsid w:val="00773FFB"/>
    <w:rsid w:val="00774A84"/>
    <w:rsid w:val="00780D1C"/>
    <w:rsid w:val="00783ABE"/>
    <w:rsid w:val="00791D6F"/>
    <w:rsid w:val="007C3FCD"/>
    <w:rsid w:val="007D52A0"/>
    <w:rsid w:val="007D7534"/>
    <w:rsid w:val="007E24F1"/>
    <w:rsid w:val="007E518F"/>
    <w:rsid w:val="007E7EBB"/>
    <w:rsid w:val="00802751"/>
    <w:rsid w:val="008148BF"/>
    <w:rsid w:val="00816EF6"/>
    <w:rsid w:val="0082126D"/>
    <w:rsid w:val="008313B9"/>
    <w:rsid w:val="008334FE"/>
    <w:rsid w:val="00833F83"/>
    <w:rsid w:val="0083648F"/>
    <w:rsid w:val="008450CE"/>
    <w:rsid w:val="00872C86"/>
    <w:rsid w:val="008735D8"/>
    <w:rsid w:val="0087408B"/>
    <w:rsid w:val="00877788"/>
    <w:rsid w:val="00881CFD"/>
    <w:rsid w:val="0088516F"/>
    <w:rsid w:val="00885219"/>
    <w:rsid w:val="008863C7"/>
    <w:rsid w:val="008926A5"/>
    <w:rsid w:val="00895292"/>
    <w:rsid w:val="008C11F4"/>
    <w:rsid w:val="008C5888"/>
    <w:rsid w:val="008D5A88"/>
    <w:rsid w:val="008F5F54"/>
    <w:rsid w:val="00902E25"/>
    <w:rsid w:val="009044A8"/>
    <w:rsid w:val="00906A9C"/>
    <w:rsid w:val="0091275A"/>
    <w:rsid w:val="0091468A"/>
    <w:rsid w:val="00932041"/>
    <w:rsid w:val="00936E1D"/>
    <w:rsid w:val="009370CA"/>
    <w:rsid w:val="00956B5E"/>
    <w:rsid w:val="00966543"/>
    <w:rsid w:val="009711DE"/>
    <w:rsid w:val="009725D1"/>
    <w:rsid w:val="0098651D"/>
    <w:rsid w:val="00997C1A"/>
    <w:rsid w:val="009A20C2"/>
    <w:rsid w:val="009B0B0C"/>
    <w:rsid w:val="009B1C6C"/>
    <w:rsid w:val="009C2CC6"/>
    <w:rsid w:val="009C529B"/>
    <w:rsid w:val="009C6F28"/>
    <w:rsid w:val="009E00DE"/>
    <w:rsid w:val="00A06D42"/>
    <w:rsid w:val="00A1042E"/>
    <w:rsid w:val="00A108B2"/>
    <w:rsid w:val="00A11393"/>
    <w:rsid w:val="00A14AD6"/>
    <w:rsid w:val="00A152A9"/>
    <w:rsid w:val="00A23809"/>
    <w:rsid w:val="00A30A3B"/>
    <w:rsid w:val="00A34CC5"/>
    <w:rsid w:val="00A4087F"/>
    <w:rsid w:val="00A41855"/>
    <w:rsid w:val="00A43F59"/>
    <w:rsid w:val="00A50791"/>
    <w:rsid w:val="00A65DEB"/>
    <w:rsid w:val="00A71130"/>
    <w:rsid w:val="00A8008B"/>
    <w:rsid w:val="00A82A3E"/>
    <w:rsid w:val="00A95170"/>
    <w:rsid w:val="00AA0F69"/>
    <w:rsid w:val="00AA6B1D"/>
    <w:rsid w:val="00AC10B0"/>
    <w:rsid w:val="00AC186F"/>
    <w:rsid w:val="00AC4A56"/>
    <w:rsid w:val="00AD5067"/>
    <w:rsid w:val="00AE02E8"/>
    <w:rsid w:val="00AF4869"/>
    <w:rsid w:val="00B016F4"/>
    <w:rsid w:val="00B02C1E"/>
    <w:rsid w:val="00B07832"/>
    <w:rsid w:val="00B10A76"/>
    <w:rsid w:val="00B119F2"/>
    <w:rsid w:val="00B2647C"/>
    <w:rsid w:val="00B30746"/>
    <w:rsid w:val="00B3232F"/>
    <w:rsid w:val="00B374D6"/>
    <w:rsid w:val="00B554F3"/>
    <w:rsid w:val="00B564C9"/>
    <w:rsid w:val="00B712A4"/>
    <w:rsid w:val="00B717C6"/>
    <w:rsid w:val="00B72375"/>
    <w:rsid w:val="00B72609"/>
    <w:rsid w:val="00B735E9"/>
    <w:rsid w:val="00B84133"/>
    <w:rsid w:val="00B845B2"/>
    <w:rsid w:val="00B96E3D"/>
    <w:rsid w:val="00B97E01"/>
    <w:rsid w:val="00BA0947"/>
    <w:rsid w:val="00BD2F21"/>
    <w:rsid w:val="00BE13E4"/>
    <w:rsid w:val="00BF1A2A"/>
    <w:rsid w:val="00C266A6"/>
    <w:rsid w:val="00C330F1"/>
    <w:rsid w:val="00C50CC1"/>
    <w:rsid w:val="00C57B34"/>
    <w:rsid w:val="00C609CE"/>
    <w:rsid w:val="00C75B80"/>
    <w:rsid w:val="00C811D7"/>
    <w:rsid w:val="00CD24B6"/>
    <w:rsid w:val="00CD3649"/>
    <w:rsid w:val="00CD4628"/>
    <w:rsid w:val="00CE2D71"/>
    <w:rsid w:val="00D12C0D"/>
    <w:rsid w:val="00D14615"/>
    <w:rsid w:val="00D2126A"/>
    <w:rsid w:val="00D2167E"/>
    <w:rsid w:val="00D233BC"/>
    <w:rsid w:val="00D34EC9"/>
    <w:rsid w:val="00D50A46"/>
    <w:rsid w:val="00D522D0"/>
    <w:rsid w:val="00D5685E"/>
    <w:rsid w:val="00D6097B"/>
    <w:rsid w:val="00D66B52"/>
    <w:rsid w:val="00D81EBC"/>
    <w:rsid w:val="00D83E80"/>
    <w:rsid w:val="00D94700"/>
    <w:rsid w:val="00D95A2E"/>
    <w:rsid w:val="00D97BCE"/>
    <w:rsid w:val="00DC1CE7"/>
    <w:rsid w:val="00DD1C55"/>
    <w:rsid w:val="00DD1E30"/>
    <w:rsid w:val="00DE31FB"/>
    <w:rsid w:val="00DF177B"/>
    <w:rsid w:val="00DF26E0"/>
    <w:rsid w:val="00DF6929"/>
    <w:rsid w:val="00E006B5"/>
    <w:rsid w:val="00E04624"/>
    <w:rsid w:val="00E21B94"/>
    <w:rsid w:val="00E30349"/>
    <w:rsid w:val="00E31074"/>
    <w:rsid w:val="00E32866"/>
    <w:rsid w:val="00E342E2"/>
    <w:rsid w:val="00E52D6B"/>
    <w:rsid w:val="00E71142"/>
    <w:rsid w:val="00E75E20"/>
    <w:rsid w:val="00E85C69"/>
    <w:rsid w:val="00E86158"/>
    <w:rsid w:val="00EA47F7"/>
    <w:rsid w:val="00EA5DF2"/>
    <w:rsid w:val="00EB0880"/>
    <w:rsid w:val="00EB2BBF"/>
    <w:rsid w:val="00EB5C82"/>
    <w:rsid w:val="00EC379F"/>
    <w:rsid w:val="00EC651A"/>
    <w:rsid w:val="00EC6932"/>
    <w:rsid w:val="00ED2338"/>
    <w:rsid w:val="00EF2762"/>
    <w:rsid w:val="00EF519B"/>
    <w:rsid w:val="00F00318"/>
    <w:rsid w:val="00F03361"/>
    <w:rsid w:val="00F05CAC"/>
    <w:rsid w:val="00F10B27"/>
    <w:rsid w:val="00F241FA"/>
    <w:rsid w:val="00F32412"/>
    <w:rsid w:val="00F41389"/>
    <w:rsid w:val="00F50202"/>
    <w:rsid w:val="00F54C76"/>
    <w:rsid w:val="00F550DA"/>
    <w:rsid w:val="00F6192F"/>
    <w:rsid w:val="00F64E15"/>
    <w:rsid w:val="00F65FAF"/>
    <w:rsid w:val="00F67C1C"/>
    <w:rsid w:val="00F71114"/>
    <w:rsid w:val="00F76569"/>
    <w:rsid w:val="00F8345A"/>
    <w:rsid w:val="00F875F5"/>
    <w:rsid w:val="00F937F0"/>
    <w:rsid w:val="00F94B16"/>
    <w:rsid w:val="00FA4143"/>
    <w:rsid w:val="00FA5F87"/>
    <w:rsid w:val="00FB106D"/>
    <w:rsid w:val="00FC3225"/>
    <w:rsid w:val="00FD46C6"/>
    <w:rsid w:val="00FD4739"/>
    <w:rsid w:val="00FE1DC0"/>
    <w:rsid w:val="00FF21EC"/>
    <w:rsid w:val="055B581B"/>
    <w:rsid w:val="068A57FE"/>
    <w:rsid w:val="07A934BA"/>
    <w:rsid w:val="098B5E5F"/>
    <w:rsid w:val="0B93E8C9"/>
    <w:rsid w:val="0FEFD62F"/>
    <w:rsid w:val="104714EF"/>
    <w:rsid w:val="124C2B05"/>
    <w:rsid w:val="12C9C6EA"/>
    <w:rsid w:val="13FC0839"/>
    <w:rsid w:val="14EE5F37"/>
    <w:rsid w:val="15497B61"/>
    <w:rsid w:val="15E841D6"/>
    <w:rsid w:val="16B17A83"/>
    <w:rsid w:val="19C585B4"/>
    <w:rsid w:val="19F478CF"/>
    <w:rsid w:val="1B0D4343"/>
    <w:rsid w:val="1B4920A3"/>
    <w:rsid w:val="1BF5553B"/>
    <w:rsid w:val="1D7F6599"/>
    <w:rsid w:val="1F3F53DA"/>
    <w:rsid w:val="1F7DFF67"/>
    <w:rsid w:val="1FB40EC2"/>
    <w:rsid w:val="209634FA"/>
    <w:rsid w:val="256F1973"/>
    <w:rsid w:val="25E719E3"/>
    <w:rsid w:val="262D3829"/>
    <w:rsid w:val="2A3E5B1D"/>
    <w:rsid w:val="2E792742"/>
    <w:rsid w:val="2EB57C8B"/>
    <w:rsid w:val="2F7B7A2C"/>
    <w:rsid w:val="2FDD3C3E"/>
    <w:rsid w:val="307F94B8"/>
    <w:rsid w:val="31887F2E"/>
    <w:rsid w:val="32E808C1"/>
    <w:rsid w:val="376BD91E"/>
    <w:rsid w:val="37F955CA"/>
    <w:rsid w:val="38216F94"/>
    <w:rsid w:val="39517460"/>
    <w:rsid w:val="395C7DAD"/>
    <w:rsid w:val="3A7ECD33"/>
    <w:rsid w:val="3BBD36A8"/>
    <w:rsid w:val="3BFEAFAD"/>
    <w:rsid w:val="3CFEB9F3"/>
    <w:rsid w:val="3EAC8AE0"/>
    <w:rsid w:val="3EFFF62D"/>
    <w:rsid w:val="3FBF3A4E"/>
    <w:rsid w:val="3FF3F003"/>
    <w:rsid w:val="3FFF1D9F"/>
    <w:rsid w:val="405E0FF7"/>
    <w:rsid w:val="42DE7911"/>
    <w:rsid w:val="434F7E0A"/>
    <w:rsid w:val="43B705B2"/>
    <w:rsid w:val="4415467F"/>
    <w:rsid w:val="47DFD989"/>
    <w:rsid w:val="489B05D6"/>
    <w:rsid w:val="491C176D"/>
    <w:rsid w:val="498A74EB"/>
    <w:rsid w:val="4B73374D"/>
    <w:rsid w:val="4BD72244"/>
    <w:rsid w:val="4C3E6E83"/>
    <w:rsid w:val="4E957CF5"/>
    <w:rsid w:val="4ED7A117"/>
    <w:rsid w:val="4F7B53E6"/>
    <w:rsid w:val="4FCC1D93"/>
    <w:rsid w:val="4FF22C27"/>
    <w:rsid w:val="51E5536E"/>
    <w:rsid w:val="52D258F5"/>
    <w:rsid w:val="53FF69A2"/>
    <w:rsid w:val="557D0CEB"/>
    <w:rsid w:val="559E9CFB"/>
    <w:rsid w:val="56FCB55B"/>
    <w:rsid w:val="571982EC"/>
    <w:rsid w:val="573BAD25"/>
    <w:rsid w:val="57BBBDC1"/>
    <w:rsid w:val="57E6E875"/>
    <w:rsid w:val="57E9E41D"/>
    <w:rsid w:val="57FF17E1"/>
    <w:rsid w:val="581E6BD2"/>
    <w:rsid w:val="58507EF9"/>
    <w:rsid w:val="58C77312"/>
    <w:rsid w:val="5A2044FA"/>
    <w:rsid w:val="5B7C80B8"/>
    <w:rsid w:val="5BF7661A"/>
    <w:rsid w:val="5CFF3197"/>
    <w:rsid w:val="5DBF7C65"/>
    <w:rsid w:val="5DD8F4EA"/>
    <w:rsid w:val="5DDF9BB0"/>
    <w:rsid w:val="5E7F32BA"/>
    <w:rsid w:val="5EDD6CE1"/>
    <w:rsid w:val="5EFB0784"/>
    <w:rsid w:val="5EFE50F9"/>
    <w:rsid w:val="5FF56AFF"/>
    <w:rsid w:val="62483D7C"/>
    <w:rsid w:val="62DC8674"/>
    <w:rsid w:val="651D78E0"/>
    <w:rsid w:val="6576341F"/>
    <w:rsid w:val="66DF7F16"/>
    <w:rsid w:val="677EB281"/>
    <w:rsid w:val="67AFB376"/>
    <w:rsid w:val="6B5F607B"/>
    <w:rsid w:val="6B751C63"/>
    <w:rsid w:val="6C57074D"/>
    <w:rsid w:val="6D3A19DA"/>
    <w:rsid w:val="6DF7A13C"/>
    <w:rsid w:val="6EAB2B8B"/>
    <w:rsid w:val="6F3B286D"/>
    <w:rsid w:val="6F458965"/>
    <w:rsid w:val="6F4DB20F"/>
    <w:rsid w:val="6F8E6871"/>
    <w:rsid w:val="6FA7101C"/>
    <w:rsid w:val="6FAE609E"/>
    <w:rsid w:val="6FD60C3A"/>
    <w:rsid w:val="6FFF88D1"/>
    <w:rsid w:val="6FFF99C4"/>
    <w:rsid w:val="70167633"/>
    <w:rsid w:val="70F6E0FA"/>
    <w:rsid w:val="71DF5C27"/>
    <w:rsid w:val="71FB4E6F"/>
    <w:rsid w:val="73434EC7"/>
    <w:rsid w:val="7371A55E"/>
    <w:rsid w:val="73D7D911"/>
    <w:rsid w:val="73FA7133"/>
    <w:rsid w:val="73FB9D0C"/>
    <w:rsid w:val="74ED317A"/>
    <w:rsid w:val="74FF000A"/>
    <w:rsid w:val="76FE28E9"/>
    <w:rsid w:val="777C840C"/>
    <w:rsid w:val="779DB397"/>
    <w:rsid w:val="77BDD5AA"/>
    <w:rsid w:val="77DD0F04"/>
    <w:rsid w:val="77DF2F94"/>
    <w:rsid w:val="77FE8D0C"/>
    <w:rsid w:val="77FF1433"/>
    <w:rsid w:val="78106C14"/>
    <w:rsid w:val="795BF86D"/>
    <w:rsid w:val="79604A63"/>
    <w:rsid w:val="79AC26FA"/>
    <w:rsid w:val="79FFE6A5"/>
    <w:rsid w:val="7AF3162A"/>
    <w:rsid w:val="7AF6A20E"/>
    <w:rsid w:val="7B3E8264"/>
    <w:rsid w:val="7B7D17C7"/>
    <w:rsid w:val="7B921B11"/>
    <w:rsid w:val="7BAB5F6F"/>
    <w:rsid w:val="7BBDEFE8"/>
    <w:rsid w:val="7BE443F0"/>
    <w:rsid w:val="7BEF32C4"/>
    <w:rsid w:val="7BF9B0DB"/>
    <w:rsid w:val="7C5647AF"/>
    <w:rsid w:val="7C7ED41D"/>
    <w:rsid w:val="7C7FD977"/>
    <w:rsid w:val="7CA30749"/>
    <w:rsid w:val="7CFA18F6"/>
    <w:rsid w:val="7D7FAAEB"/>
    <w:rsid w:val="7DBA7074"/>
    <w:rsid w:val="7DFB730E"/>
    <w:rsid w:val="7ED76380"/>
    <w:rsid w:val="7EDEB337"/>
    <w:rsid w:val="7EFBD5FD"/>
    <w:rsid w:val="7F537E64"/>
    <w:rsid w:val="7F7B704E"/>
    <w:rsid w:val="7F7F9C2C"/>
    <w:rsid w:val="7FA92F6C"/>
    <w:rsid w:val="7FAFA938"/>
    <w:rsid w:val="7FB77256"/>
    <w:rsid w:val="7FBA2FC1"/>
    <w:rsid w:val="7FBD08F5"/>
    <w:rsid w:val="7FE2CC1F"/>
    <w:rsid w:val="7FEB188B"/>
    <w:rsid w:val="7FED781A"/>
    <w:rsid w:val="7FED7918"/>
    <w:rsid w:val="7FEE9DC2"/>
    <w:rsid w:val="7FEF9853"/>
    <w:rsid w:val="7FFB9C5F"/>
    <w:rsid w:val="7FFE8E4F"/>
    <w:rsid w:val="7FFF53FE"/>
    <w:rsid w:val="8E1FB884"/>
    <w:rsid w:val="958BC273"/>
    <w:rsid w:val="975F9481"/>
    <w:rsid w:val="9A9FCF5F"/>
    <w:rsid w:val="9C6F6D76"/>
    <w:rsid w:val="9CDB0605"/>
    <w:rsid w:val="9DAFB620"/>
    <w:rsid w:val="9E5FEF81"/>
    <w:rsid w:val="9FFA3965"/>
    <w:rsid w:val="A34572DD"/>
    <w:rsid w:val="AC7F3BDE"/>
    <w:rsid w:val="AD771A8A"/>
    <w:rsid w:val="AE3F7EF3"/>
    <w:rsid w:val="AEEF5D66"/>
    <w:rsid w:val="AF7E46FD"/>
    <w:rsid w:val="AFDFA3C3"/>
    <w:rsid w:val="AFFC0FE4"/>
    <w:rsid w:val="AFFDCF78"/>
    <w:rsid w:val="B5FF3A2A"/>
    <w:rsid w:val="B6EB0A8F"/>
    <w:rsid w:val="B6EFE931"/>
    <w:rsid w:val="B7EB3682"/>
    <w:rsid w:val="BAE76429"/>
    <w:rsid w:val="BBADA186"/>
    <w:rsid w:val="BBB7A8A2"/>
    <w:rsid w:val="BBDEBA2C"/>
    <w:rsid w:val="BBDF5E61"/>
    <w:rsid w:val="BD7EB9DC"/>
    <w:rsid w:val="BDDFB450"/>
    <w:rsid w:val="BF7B524F"/>
    <w:rsid w:val="BFF28FD0"/>
    <w:rsid w:val="BFF3C939"/>
    <w:rsid w:val="BFF7F13A"/>
    <w:rsid w:val="C7FBE068"/>
    <w:rsid w:val="CADD51F8"/>
    <w:rsid w:val="CB1FCBF5"/>
    <w:rsid w:val="CB2F22CF"/>
    <w:rsid w:val="CCEC58E9"/>
    <w:rsid w:val="CEB753BA"/>
    <w:rsid w:val="CFEFFE8F"/>
    <w:rsid w:val="CFFE5030"/>
    <w:rsid w:val="CFFE7714"/>
    <w:rsid w:val="CFFF7496"/>
    <w:rsid w:val="D37DB47F"/>
    <w:rsid w:val="D3F2E54B"/>
    <w:rsid w:val="D6FA1FE6"/>
    <w:rsid w:val="D73FD51A"/>
    <w:rsid w:val="D777469B"/>
    <w:rsid w:val="D7A77C02"/>
    <w:rsid w:val="DCEF0891"/>
    <w:rsid w:val="DD4E173F"/>
    <w:rsid w:val="DDCB5587"/>
    <w:rsid w:val="DE364BCC"/>
    <w:rsid w:val="DE7FE928"/>
    <w:rsid w:val="DEAF73B8"/>
    <w:rsid w:val="DEDB04C5"/>
    <w:rsid w:val="DEE4CF86"/>
    <w:rsid w:val="DF57A3BA"/>
    <w:rsid w:val="DF5F9254"/>
    <w:rsid w:val="DF6A7ED7"/>
    <w:rsid w:val="DFBF77E2"/>
    <w:rsid w:val="DFEE1ED9"/>
    <w:rsid w:val="DFFB3F0D"/>
    <w:rsid w:val="DFFF16DA"/>
    <w:rsid w:val="DFFF9C19"/>
    <w:rsid w:val="DFFFC63D"/>
    <w:rsid w:val="E35F33F1"/>
    <w:rsid w:val="E8D60029"/>
    <w:rsid w:val="EADDBA8B"/>
    <w:rsid w:val="EBD6B746"/>
    <w:rsid w:val="EBF7B794"/>
    <w:rsid w:val="EDDFBD9A"/>
    <w:rsid w:val="EDF7C53B"/>
    <w:rsid w:val="EDFF1C85"/>
    <w:rsid w:val="EEB19032"/>
    <w:rsid w:val="EECF574F"/>
    <w:rsid w:val="EEE9EC77"/>
    <w:rsid w:val="EEF3914B"/>
    <w:rsid w:val="EEF74DD4"/>
    <w:rsid w:val="EEF7BF28"/>
    <w:rsid w:val="EF7F4C37"/>
    <w:rsid w:val="EFAFA163"/>
    <w:rsid w:val="EFAFD0DB"/>
    <w:rsid w:val="EFBB4F6B"/>
    <w:rsid w:val="EFFE63F7"/>
    <w:rsid w:val="F2F2E03D"/>
    <w:rsid w:val="F37E5C3E"/>
    <w:rsid w:val="F5F756A9"/>
    <w:rsid w:val="F6F3291C"/>
    <w:rsid w:val="F6FFB8B2"/>
    <w:rsid w:val="F7777FD5"/>
    <w:rsid w:val="F7BFF423"/>
    <w:rsid w:val="F7CF8D34"/>
    <w:rsid w:val="F7DD1634"/>
    <w:rsid w:val="F7FF2620"/>
    <w:rsid w:val="F83DB463"/>
    <w:rsid w:val="F8DFA607"/>
    <w:rsid w:val="F9772C38"/>
    <w:rsid w:val="FABA1A60"/>
    <w:rsid w:val="FAFFD56D"/>
    <w:rsid w:val="FB4C737C"/>
    <w:rsid w:val="FB5C1258"/>
    <w:rsid w:val="FBEF31C3"/>
    <w:rsid w:val="FBFD4B1D"/>
    <w:rsid w:val="FD2E59F2"/>
    <w:rsid w:val="FD57A6E5"/>
    <w:rsid w:val="FD6B4AA7"/>
    <w:rsid w:val="FD7B481D"/>
    <w:rsid w:val="FD9B9276"/>
    <w:rsid w:val="FDBDC60C"/>
    <w:rsid w:val="FDCF923E"/>
    <w:rsid w:val="FDDDC457"/>
    <w:rsid w:val="FDF8B7FD"/>
    <w:rsid w:val="FDFE8D50"/>
    <w:rsid w:val="FE4510D3"/>
    <w:rsid w:val="FEAF8C9E"/>
    <w:rsid w:val="FEB9B581"/>
    <w:rsid w:val="FEBD3D72"/>
    <w:rsid w:val="FEC856B8"/>
    <w:rsid w:val="FEF4A685"/>
    <w:rsid w:val="FEF690AE"/>
    <w:rsid w:val="FEF7C30C"/>
    <w:rsid w:val="FEFA49BE"/>
    <w:rsid w:val="FEFF12C8"/>
    <w:rsid w:val="FF321B27"/>
    <w:rsid w:val="FF3F0BF2"/>
    <w:rsid w:val="FF3F83D5"/>
    <w:rsid w:val="FF3FBECC"/>
    <w:rsid w:val="FF6FAB12"/>
    <w:rsid w:val="FF7674D4"/>
    <w:rsid w:val="FF79C504"/>
    <w:rsid w:val="FF7F9AE4"/>
    <w:rsid w:val="FFB7789A"/>
    <w:rsid w:val="FFCE1661"/>
    <w:rsid w:val="FFEFFE83"/>
    <w:rsid w:val="FFF5970B"/>
    <w:rsid w:val="FFF7E364"/>
    <w:rsid w:val="FFFA5CDC"/>
    <w:rsid w:val="FFFE0D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2324</Words>
  <Characters>2411</Characters>
  <Lines>24</Lines>
  <Paragraphs>6</Paragraphs>
  <TotalTime>19</TotalTime>
  <ScaleCrop>false</ScaleCrop>
  <LinksUpToDate>false</LinksUpToDate>
  <CharactersWithSpaces>2423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2023-02-24T06:14:00Z</dcterms:created>
  <dc:creator>xihari</dc:creator>
  <cp:lastModifiedBy>xinhuawang</cp:lastModifiedBy>
  <cp:lastPrinted>2025-03-10T10:47:00Z</cp:lastPrinted>
  <dcterms:modified xsi:type="dcterms:W3CDTF">2025-03-10T10:11:02Z</dcterms:modified>
  <dc:title>附件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35BCEF72A6F943D9BCDEFF88F26665FE_13</vt:lpwstr>
  </property>
  <property fmtid="{D5CDD505-2E9C-101B-9397-08002B2CF9AE}" pid="4" name="KSOTemplateDocerSaveRecord">
    <vt:lpwstr>eyJoZGlkIjoiM2Q1ODkzZDNlMTdmMjgzYjNkMjA4NjFjNjNjMGM4N2YifQ==</vt:lpwstr>
  </property>
</Properties>
</file>